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95F0" w14:textId="77777777" w:rsidR="009048A9" w:rsidRDefault="00533066" w:rsidP="00533066">
      <w:pPr>
        <w:pStyle w:val="a0"/>
        <w:ind w:left="4253" w:hanging="4253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ED8D497" wp14:editId="5F609279">
            <wp:extent cx="610552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A93B" w14:textId="315EFE77" w:rsidR="009048A9" w:rsidRPr="00EB3933" w:rsidRDefault="009048A9" w:rsidP="009048A9">
      <w:pPr>
        <w:pStyle w:val="a0"/>
        <w:rPr>
          <w:b/>
          <w:sz w:val="28"/>
          <w:szCs w:val="28"/>
          <w:lang w:val="ru-RU"/>
        </w:rPr>
      </w:pPr>
      <w:r>
        <w:br/>
      </w:r>
      <w:r w:rsidR="00EB3933">
        <w:rPr>
          <w:rFonts w:ascii="roboto" w:hAnsi="roboto"/>
          <w:color w:val="333333"/>
          <w:sz w:val="20"/>
          <w:szCs w:val="20"/>
          <w:shd w:val="clear" w:color="auto" w:fill="FFFFFF"/>
          <w:lang w:val="ru-RU"/>
        </w:rPr>
        <w:t xml:space="preserve">№ </w:t>
      </w:r>
      <w:r>
        <w:rPr>
          <w:rFonts w:ascii="roboto" w:hAnsi="roboto"/>
          <w:color w:val="333333"/>
          <w:sz w:val="20"/>
          <w:szCs w:val="20"/>
          <w:shd w:val="clear" w:color="auto" w:fill="FFFFFF"/>
        </w:rPr>
        <w:t>КГД-08-1,2-12/562-И </w:t>
      </w:r>
      <w:proofErr w:type="spellStart"/>
      <w:r>
        <w:rPr>
          <w:rFonts w:ascii="roboto" w:hAnsi="roboto"/>
          <w:color w:val="333333"/>
          <w:sz w:val="20"/>
          <w:szCs w:val="20"/>
          <w:shd w:val="clear" w:color="auto" w:fill="FFFFFF"/>
        </w:rPr>
        <w:t>от</w:t>
      </w:r>
      <w:proofErr w:type="spellEnd"/>
      <w:r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18.01.2022</w:t>
      </w:r>
      <w:r w:rsidR="00EB3933">
        <w:rPr>
          <w:rFonts w:ascii="roboto" w:hAnsi="roboto"/>
          <w:color w:val="333333"/>
          <w:sz w:val="20"/>
          <w:szCs w:val="20"/>
          <w:shd w:val="clear" w:color="auto" w:fill="FFFFFF"/>
          <w:lang w:val="ru-RU"/>
        </w:rPr>
        <w:t>г.</w:t>
      </w:r>
    </w:p>
    <w:p w14:paraId="25013033" w14:textId="77777777" w:rsidR="009048A9" w:rsidRDefault="009048A9" w:rsidP="00533066">
      <w:pPr>
        <w:pStyle w:val="a0"/>
        <w:ind w:left="4253" w:hanging="4253"/>
        <w:rPr>
          <w:b/>
          <w:sz w:val="28"/>
          <w:szCs w:val="28"/>
          <w:lang w:val="ru-RU"/>
        </w:rPr>
      </w:pPr>
    </w:p>
    <w:p w14:paraId="3623EA38" w14:textId="7E7C1683" w:rsidR="00461D24" w:rsidRPr="00461D24" w:rsidRDefault="00461D24" w:rsidP="009048A9">
      <w:pPr>
        <w:pStyle w:val="a0"/>
        <w:ind w:left="4253"/>
        <w:rPr>
          <w:b/>
          <w:sz w:val="28"/>
          <w:szCs w:val="28"/>
          <w:lang w:val="ru-RU"/>
        </w:rPr>
      </w:pPr>
      <w:r w:rsidRPr="00461D24">
        <w:rPr>
          <w:b/>
          <w:sz w:val="28"/>
          <w:szCs w:val="28"/>
          <w:lang w:val="ru-RU"/>
        </w:rPr>
        <w:t>Национальная палата</w:t>
      </w:r>
      <w:r w:rsidR="00062BB4">
        <w:rPr>
          <w:b/>
          <w:sz w:val="28"/>
          <w:szCs w:val="28"/>
          <w:lang w:val="ru-RU"/>
        </w:rPr>
        <w:t xml:space="preserve"> </w:t>
      </w:r>
      <w:r w:rsidRPr="00461D24">
        <w:rPr>
          <w:b/>
          <w:sz w:val="28"/>
          <w:szCs w:val="28"/>
          <w:lang w:val="ru-RU"/>
        </w:rPr>
        <w:t xml:space="preserve">предпринимателей </w:t>
      </w:r>
    </w:p>
    <w:p w14:paraId="35D73DFF" w14:textId="526223B5" w:rsidR="00461D24" w:rsidRPr="00461D24" w:rsidRDefault="00461D24" w:rsidP="00062BB4">
      <w:pPr>
        <w:pStyle w:val="a0"/>
        <w:ind w:left="4253"/>
        <w:rPr>
          <w:b/>
          <w:sz w:val="28"/>
          <w:szCs w:val="28"/>
          <w:lang w:val="ru-RU"/>
        </w:rPr>
      </w:pPr>
      <w:r w:rsidRPr="00461D24">
        <w:rPr>
          <w:b/>
          <w:sz w:val="28"/>
          <w:szCs w:val="28"/>
          <w:lang w:val="ru-RU"/>
        </w:rPr>
        <w:t>Республики Казахстан</w:t>
      </w:r>
      <w:r w:rsidR="00062BB4">
        <w:rPr>
          <w:b/>
          <w:sz w:val="28"/>
          <w:szCs w:val="28"/>
          <w:lang w:val="ru-RU"/>
        </w:rPr>
        <w:t xml:space="preserve"> </w:t>
      </w:r>
      <w:r w:rsidRPr="00461D24">
        <w:rPr>
          <w:b/>
          <w:sz w:val="28"/>
          <w:szCs w:val="28"/>
          <w:lang w:val="ru-RU"/>
        </w:rPr>
        <w:t>«</w:t>
      </w:r>
      <w:proofErr w:type="spellStart"/>
      <w:r w:rsidRPr="00461D24">
        <w:rPr>
          <w:b/>
          <w:sz w:val="28"/>
          <w:szCs w:val="28"/>
          <w:lang w:val="ru-RU"/>
        </w:rPr>
        <w:t>Атамекен</w:t>
      </w:r>
      <w:proofErr w:type="spellEnd"/>
      <w:r w:rsidRPr="00461D24">
        <w:rPr>
          <w:b/>
          <w:sz w:val="28"/>
          <w:szCs w:val="28"/>
          <w:lang w:val="ru-RU"/>
        </w:rPr>
        <w:t>»</w:t>
      </w:r>
    </w:p>
    <w:p w14:paraId="3E033DCF" w14:textId="1A00B863" w:rsidR="00461D24" w:rsidRPr="00461D24" w:rsidRDefault="00461D24" w:rsidP="00062BB4">
      <w:pPr>
        <w:pStyle w:val="a0"/>
        <w:ind w:left="4253"/>
        <w:rPr>
          <w:i/>
          <w:sz w:val="28"/>
          <w:szCs w:val="28"/>
          <w:lang w:val="ru-RU"/>
        </w:rPr>
      </w:pPr>
      <w:r w:rsidRPr="00461D24">
        <w:rPr>
          <w:i/>
          <w:sz w:val="28"/>
          <w:szCs w:val="28"/>
          <w:lang w:val="ru-RU"/>
        </w:rPr>
        <w:t xml:space="preserve">г. </w:t>
      </w:r>
      <w:proofErr w:type="spellStart"/>
      <w:r w:rsidRPr="00461D24">
        <w:rPr>
          <w:i/>
          <w:sz w:val="28"/>
          <w:szCs w:val="28"/>
          <w:lang w:val="ru-RU"/>
        </w:rPr>
        <w:t>Нур</w:t>
      </w:r>
      <w:proofErr w:type="spellEnd"/>
      <w:r w:rsidRPr="00461D24">
        <w:rPr>
          <w:i/>
          <w:sz w:val="28"/>
          <w:szCs w:val="28"/>
          <w:lang w:val="ru-RU"/>
        </w:rPr>
        <w:t xml:space="preserve">-Султан, пр. </w:t>
      </w:r>
      <w:proofErr w:type="spellStart"/>
      <w:r w:rsidRPr="00461D24">
        <w:rPr>
          <w:i/>
          <w:sz w:val="28"/>
          <w:szCs w:val="28"/>
          <w:lang w:val="ru-RU"/>
        </w:rPr>
        <w:t>Кабанбай</w:t>
      </w:r>
      <w:proofErr w:type="spellEnd"/>
      <w:r w:rsidRPr="00461D24">
        <w:rPr>
          <w:i/>
          <w:sz w:val="28"/>
          <w:szCs w:val="28"/>
          <w:lang w:val="ru-RU"/>
        </w:rPr>
        <w:t xml:space="preserve"> батыра, 19</w:t>
      </w:r>
    </w:p>
    <w:p w14:paraId="1D67033F" w14:textId="77777777" w:rsidR="00461D24" w:rsidRPr="00461D24" w:rsidRDefault="00461D24" w:rsidP="00EF0333">
      <w:pPr>
        <w:pStyle w:val="a0"/>
        <w:ind w:left="5954"/>
        <w:jc w:val="both"/>
        <w:rPr>
          <w:sz w:val="28"/>
          <w:szCs w:val="28"/>
          <w:lang w:val="ru-RU"/>
        </w:rPr>
      </w:pPr>
    </w:p>
    <w:p w14:paraId="13F44196" w14:textId="77777777" w:rsidR="00461D24" w:rsidRPr="005E6A08" w:rsidRDefault="00461D24" w:rsidP="00461D24">
      <w:pPr>
        <w:pStyle w:val="a0"/>
        <w:ind w:firstLine="709"/>
        <w:jc w:val="both"/>
        <w:rPr>
          <w:sz w:val="28"/>
          <w:szCs w:val="28"/>
          <w:lang w:val="ru-RU"/>
        </w:rPr>
      </w:pPr>
    </w:p>
    <w:p w14:paraId="1C84C5BA" w14:textId="4B3B2217" w:rsidR="00BF2B99" w:rsidRPr="005E6A08" w:rsidRDefault="00461D24" w:rsidP="00B708FE">
      <w:pPr>
        <w:pStyle w:val="a0"/>
        <w:ind w:firstLine="709"/>
        <w:jc w:val="both"/>
        <w:rPr>
          <w:sz w:val="28"/>
          <w:szCs w:val="28"/>
          <w:lang w:val="ru-RU"/>
        </w:rPr>
      </w:pPr>
      <w:r w:rsidRPr="005E6A08">
        <w:rPr>
          <w:sz w:val="28"/>
          <w:szCs w:val="28"/>
          <w:lang w:val="ru-RU"/>
        </w:rPr>
        <w:t>Комитет государственных доходов Министерства финансов Республи</w:t>
      </w:r>
      <w:r w:rsidR="003F04C3">
        <w:rPr>
          <w:sz w:val="28"/>
          <w:szCs w:val="28"/>
          <w:lang w:val="ru-RU"/>
        </w:rPr>
        <w:t xml:space="preserve">ки Казахстан (далее – Комитет) сообщает, что </w:t>
      </w:r>
      <w:r w:rsidR="00853B99">
        <w:rPr>
          <w:sz w:val="28"/>
          <w:szCs w:val="28"/>
          <w:lang w:val="ru-RU"/>
        </w:rPr>
        <w:t>в ходе рабочего</w:t>
      </w:r>
      <w:r w:rsidR="003F04C3">
        <w:rPr>
          <w:sz w:val="28"/>
          <w:szCs w:val="28"/>
          <w:lang w:val="ru-RU"/>
        </w:rPr>
        <w:t xml:space="preserve"> совещани</w:t>
      </w:r>
      <w:r w:rsidR="00853B99">
        <w:rPr>
          <w:sz w:val="28"/>
          <w:szCs w:val="28"/>
          <w:lang w:val="ru-RU"/>
        </w:rPr>
        <w:t>я</w:t>
      </w:r>
      <w:r w:rsidR="003F04C3">
        <w:rPr>
          <w:sz w:val="28"/>
          <w:szCs w:val="28"/>
          <w:lang w:val="ru-RU"/>
        </w:rPr>
        <w:t xml:space="preserve"> по проблемным вопросам бизнеса, проведенном 28 декабря 2021 года, </w:t>
      </w:r>
      <w:r w:rsidR="00853B99">
        <w:rPr>
          <w:sz w:val="28"/>
          <w:szCs w:val="28"/>
          <w:lang w:val="ru-RU"/>
        </w:rPr>
        <w:t>озвучен</w:t>
      </w:r>
      <w:r w:rsidR="003F04C3">
        <w:rPr>
          <w:sz w:val="28"/>
          <w:szCs w:val="28"/>
          <w:lang w:val="ru-RU"/>
        </w:rPr>
        <w:t xml:space="preserve"> вопрос по отмене сопроводительных накладных на товары</w:t>
      </w:r>
      <w:r w:rsidR="00557CA5">
        <w:rPr>
          <w:sz w:val="28"/>
          <w:szCs w:val="28"/>
          <w:lang w:val="ru-RU"/>
        </w:rPr>
        <w:t xml:space="preserve"> (далее - СНТ)</w:t>
      </w:r>
      <w:r w:rsidR="003F04C3">
        <w:rPr>
          <w:sz w:val="28"/>
          <w:szCs w:val="28"/>
          <w:lang w:val="ru-RU"/>
        </w:rPr>
        <w:t xml:space="preserve">. </w:t>
      </w:r>
      <w:r w:rsidR="00557CA5">
        <w:rPr>
          <w:sz w:val="28"/>
          <w:szCs w:val="28"/>
          <w:lang w:val="ru-RU"/>
        </w:rPr>
        <w:t>Для проработки данного вопроса необходимо учитывать</w:t>
      </w:r>
      <w:r w:rsidR="00BF2B99" w:rsidRPr="005E6A08">
        <w:rPr>
          <w:sz w:val="28"/>
          <w:szCs w:val="28"/>
          <w:lang w:val="kk-KZ"/>
        </w:rPr>
        <w:t xml:space="preserve"> следующее</w:t>
      </w:r>
      <w:r w:rsidR="00BF2B99" w:rsidRPr="005E6A08">
        <w:rPr>
          <w:sz w:val="28"/>
          <w:szCs w:val="28"/>
          <w:lang w:val="ru-RU"/>
        </w:rPr>
        <w:t>.</w:t>
      </w:r>
    </w:p>
    <w:p w14:paraId="5CE2CACF" w14:textId="4B0E40EF" w:rsidR="00126002" w:rsidRPr="004D7337" w:rsidRDefault="00892A2E" w:rsidP="00B708FE">
      <w:pPr>
        <w:pStyle w:val="a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126002" w:rsidRPr="004D7337">
        <w:rPr>
          <w:sz w:val="28"/>
          <w:szCs w:val="28"/>
          <w:lang w:val="ru-RU"/>
        </w:rPr>
        <w:t xml:space="preserve">недрение СНТ предусмотрено для обеспечения прозрачности и сквозного контроля товарооборота страны от импорта или производства до розничной реализации или экспорта, в том числе, во исполнение международных обязательств, принятых РК при вступлении в ВТО. При присоединении к ВТО РК взяла на себя обязательство перед странами ЕАЭС создать национальную систему </w:t>
      </w:r>
      <w:proofErr w:type="spellStart"/>
      <w:r w:rsidR="00126002" w:rsidRPr="004D7337">
        <w:rPr>
          <w:sz w:val="28"/>
          <w:szCs w:val="28"/>
          <w:lang w:val="ru-RU"/>
        </w:rPr>
        <w:t>прослеживаемости</w:t>
      </w:r>
      <w:proofErr w:type="spellEnd"/>
      <w:r w:rsidR="00126002" w:rsidRPr="004D7337">
        <w:rPr>
          <w:sz w:val="28"/>
          <w:szCs w:val="28"/>
          <w:lang w:val="ru-RU"/>
        </w:rPr>
        <w:t xml:space="preserve"> товаров, по которым были применены пониженные ставки ввозных таможенных пошлин, и принять необходимые меры по недопущению вывоза на территорию других государств-членов ЕАЭС таких товаров.</w:t>
      </w:r>
    </w:p>
    <w:p w14:paraId="038B3CC5" w14:textId="77777777" w:rsidR="00126002" w:rsidRPr="004D7337" w:rsidRDefault="00126002" w:rsidP="00B708FE">
      <w:pPr>
        <w:pStyle w:val="a0"/>
        <w:ind w:firstLine="709"/>
        <w:jc w:val="both"/>
        <w:rPr>
          <w:sz w:val="28"/>
          <w:szCs w:val="28"/>
          <w:lang w:val="ru-RU"/>
        </w:rPr>
      </w:pPr>
      <w:r w:rsidRPr="004D7337">
        <w:rPr>
          <w:sz w:val="28"/>
          <w:szCs w:val="28"/>
          <w:lang w:val="ru-RU"/>
        </w:rPr>
        <w:t xml:space="preserve">Кроме того, в соответствии с Соглашением о механизме </w:t>
      </w:r>
      <w:proofErr w:type="spellStart"/>
      <w:r w:rsidRPr="004D7337">
        <w:rPr>
          <w:sz w:val="28"/>
          <w:szCs w:val="28"/>
          <w:lang w:val="ru-RU"/>
        </w:rPr>
        <w:t>прослеживаемости</w:t>
      </w:r>
      <w:proofErr w:type="spellEnd"/>
      <w:r w:rsidRPr="004D7337">
        <w:rPr>
          <w:sz w:val="28"/>
          <w:szCs w:val="28"/>
          <w:lang w:val="ru-RU"/>
        </w:rPr>
        <w:t xml:space="preserve"> товаров, ввезенных на таможенную территорию Евразийского экономического союза, ратифицированного 29 мая 2020 года, все государства-члены ЕАЭС должны создать и обеспечить функционирование Национальной системы </w:t>
      </w:r>
      <w:proofErr w:type="spellStart"/>
      <w:r w:rsidRPr="004D7337">
        <w:rPr>
          <w:sz w:val="28"/>
          <w:szCs w:val="28"/>
          <w:lang w:val="ru-RU"/>
        </w:rPr>
        <w:t>прослеживаемости</w:t>
      </w:r>
      <w:proofErr w:type="spellEnd"/>
      <w:r w:rsidRPr="004D7337">
        <w:rPr>
          <w:sz w:val="28"/>
          <w:szCs w:val="28"/>
          <w:lang w:val="ru-RU"/>
        </w:rPr>
        <w:t xml:space="preserve"> оборота товаров, ввезенных на таможенную территорию ЕАЭС. </w:t>
      </w:r>
    </w:p>
    <w:p w14:paraId="0FA715AE" w14:textId="77777777" w:rsidR="00126002" w:rsidRPr="004D7337" w:rsidRDefault="00126002" w:rsidP="00B708FE">
      <w:pPr>
        <w:pStyle w:val="a0"/>
        <w:ind w:firstLine="709"/>
        <w:jc w:val="both"/>
        <w:rPr>
          <w:sz w:val="28"/>
          <w:szCs w:val="28"/>
          <w:lang w:val="ru-RU" w:eastAsia="ru-RU"/>
        </w:rPr>
      </w:pPr>
      <w:r w:rsidRPr="003149D3">
        <w:rPr>
          <w:sz w:val="28"/>
          <w:szCs w:val="28"/>
          <w:lang w:val="ru-RU" w:eastAsia="ru-RU"/>
        </w:rPr>
        <w:t xml:space="preserve">Учитывая изложенное, введение СНТ является завершающим элементом системы </w:t>
      </w:r>
      <w:proofErr w:type="spellStart"/>
      <w:r w:rsidRPr="003149D3">
        <w:rPr>
          <w:sz w:val="28"/>
          <w:szCs w:val="28"/>
          <w:lang w:val="ru-RU" w:eastAsia="ru-RU"/>
        </w:rPr>
        <w:t>прослеживаемости</w:t>
      </w:r>
      <w:proofErr w:type="spellEnd"/>
      <w:r w:rsidRPr="004D7337">
        <w:rPr>
          <w:sz w:val="28"/>
          <w:szCs w:val="28"/>
          <w:lang w:val="ru-RU" w:eastAsia="ru-RU"/>
        </w:rPr>
        <w:t>, которая реализована в целях обеспечения автоматического контроля товарооборота по всей цепочке реализации от импорта/производства включая конечное потребление или экспорт.</w:t>
      </w:r>
    </w:p>
    <w:p w14:paraId="17F76BF6" w14:textId="77777777" w:rsidR="00126002" w:rsidRPr="004D7337" w:rsidRDefault="00126002" w:rsidP="00B708FE">
      <w:pPr>
        <w:pStyle w:val="a0"/>
        <w:ind w:firstLine="709"/>
        <w:jc w:val="both"/>
        <w:rPr>
          <w:sz w:val="28"/>
          <w:szCs w:val="28"/>
          <w:lang w:val="ru-RU"/>
        </w:rPr>
      </w:pPr>
      <w:r w:rsidRPr="004D7337">
        <w:rPr>
          <w:sz w:val="28"/>
          <w:szCs w:val="28"/>
          <w:lang w:val="ru-RU"/>
        </w:rPr>
        <w:t xml:space="preserve">Национальная система </w:t>
      </w:r>
      <w:proofErr w:type="spellStart"/>
      <w:r w:rsidRPr="004D7337">
        <w:rPr>
          <w:sz w:val="28"/>
          <w:szCs w:val="28"/>
          <w:lang w:val="ru-RU"/>
        </w:rPr>
        <w:t>прослеживаемости</w:t>
      </w:r>
      <w:proofErr w:type="spellEnd"/>
      <w:r w:rsidRPr="004D7337">
        <w:rPr>
          <w:sz w:val="28"/>
          <w:szCs w:val="28"/>
          <w:lang w:val="ru-RU"/>
        </w:rPr>
        <w:t xml:space="preserve"> оборота товаров создана на базе действующей с 2014 года информационной системы «Электронные счета-фактуры» (ИС ЭСФ), которая позволяет отслеживать завезенные в страну товары посредством электронных счетов-фактур. </w:t>
      </w:r>
    </w:p>
    <w:p w14:paraId="2F327AF1" w14:textId="77777777" w:rsidR="0076118E" w:rsidRPr="000D10E1" w:rsidRDefault="0076118E" w:rsidP="0076118E">
      <w:pPr>
        <w:pStyle w:val="a0"/>
        <w:widowControl w:val="0"/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Выписка ЭСФ и оформление СНТ производится в информационной системе электронных счетов-фактур (ИС ЭСФ). </w:t>
      </w:r>
      <w:r w:rsidRPr="005E6A08">
        <w:rPr>
          <w:sz w:val="28"/>
          <w:szCs w:val="28"/>
          <w:lang w:val="ru-RU"/>
        </w:rPr>
        <w:t xml:space="preserve">В ИС ЭСФ реализована привязка различных документов (ЭСФ, СНТ, ВС) в целях исключения оформления документов на </w:t>
      </w:r>
      <w:r w:rsidRPr="005E6A08">
        <w:rPr>
          <w:sz w:val="28"/>
          <w:szCs w:val="28"/>
          <w:lang w:val="ru-RU"/>
        </w:rPr>
        <w:lastRenderedPageBreak/>
        <w:t>реализацию не существующего товара, минимизаци</w:t>
      </w:r>
      <w:r>
        <w:rPr>
          <w:sz w:val="28"/>
          <w:szCs w:val="28"/>
          <w:lang w:val="ru-RU"/>
        </w:rPr>
        <w:t>и</w:t>
      </w:r>
      <w:r w:rsidRPr="005E6A08">
        <w:rPr>
          <w:sz w:val="28"/>
          <w:szCs w:val="28"/>
          <w:lang w:val="ru-RU"/>
        </w:rPr>
        <w:t xml:space="preserve"> совершения бестоварных сделок, обеспечения </w:t>
      </w:r>
      <w:proofErr w:type="spellStart"/>
      <w:r w:rsidRPr="005E6A08">
        <w:rPr>
          <w:sz w:val="28"/>
          <w:szCs w:val="28"/>
          <w:lang w:val="ru-RU"/>
        </w:rPr>
        <w:t>автоподсчета</w:t>
      </w:r>
      <w:proofErr w:type="spellEnd"/>
      <w:r w:rsidRPr="005E6A08">
        <w:rPr>
          <w:sz w:val="28"/>
          <w:szCs w:val="28"/>
          <w:lang w:val="ru-RU"/>
        </w:rPr>
        <w:t xml:space="preserve"> остатков товаров на складе, снижение риска уклонения от налогообложения. При осуществлении импорта</w:t>
      </w:r>
      <w:r>
        <w:rPr>
          <w:sz w:val="28"/>
          <w:szCs w:val="28"/>
          <w:lang w:val="ru-RU"/>
        </w:rPr>
        <w:t xml:space="preserve"> из третьих стран</w:t>
      </w:r>
      <w:r w:rsidRPr="005E6A08">
        <w:rPr>
          <w:sz w:val="28"/>
          <w:szCs w:val="28"/>
          <w:lang w:val="ru-RU"/>
        </w:rPr>
        <w:t>, импортированный товар после таможенного оформления путем интеграции с ИС Астана-1 в автоматическом режиме приходуется в Виртуальный склад участника внешнеэкономической деятельности, перемещение товара отслеживается путем генерации в системе виртуальных меток</w:t>
      </w:r>
      <w:r>
        <w:rPr>
          <w:sz w:val="28"/>
          <w:szCs w:val="28"/>
          <w:lang w:val="ru-RU"/>
        </w:rPr>
        <w:t>. При импорте из стран ЕАЭС предусмотрена возможность оформления СНТ импортером, т.е. оформление СНТ на самого себя.</w:t>
      </w:r>
    </w:p>
    <w:p w14:paraId="514D4E55" w14:textId="4FA16F7C" w:rsidR="00B35E1F" w:rsidRDefault="00126002" w:rsidP="00B708FE">
      <w:pPr>
        <w:pStyle w:val="a0"/>
        <w:ind w:firstLine="709"/>
        <w:jc w:val="both"/>
        <w:rPr>
          <w:sz w:val="28"/>
          <w:szCs w:val="28"/>
          <w:lang w:val="ru-RU"/>
        </w:rPr>
      </w:pPr>
      <w:r w:rsidRPr="004D7337">
        <w:rPr>
          <w:sz w:val="28"/>
          <w:szCs w:val="28"/>
          <w:lang w:val="ru-RU"/>
        </w:rPr>
        <w:t>Таким образом, внедрение СНТ позволило реализовать возможность автоматического контроля и обеспечение требований предусмотренных международными договорами</w:t>
      </w:r>
      <w:r w:rsidR="00B708FE">
        <w:rPr>
          <w:sz w:val="28"/>
          <w:szCs w:val="28"/>
          <w:lang w:val="ru-RU"/>
        </w:rPr>
        <w:t>, а также признать в качестве сопроводительного документа ЭСФ и</w:t>
      </w:r>
      <w:r w:rsidR="00B35E1F" w:rsidRPr="00B35E1F">
        <w:rPr>
          <w:sz w:val="28"/>
          <w:szCs w:val="28"/>
          <w:lang w:val="ru-RU"/>
        </w:rPr>
        <w:t xml:space="preserve"> использ</w:t>
      </w:r>
      <w:r w:rsidR="00B708FE">
        <w:rPr>
          <w:sz w:val="28"/>
          <w:szCs w:val="28"/>
          <w:lang w:val="ru-RU"/>
        </w:rPr>
        <w:t>овать его</w:t>
      </w:r>
      <w:r w:rsidR="00B35E1F" w:rsidRPr="00B35E1F">
        <w:rPr>
          <w:sz w:val="28"/>
          <w:szCs w:val="28"/>
          <w:lang w:val="ru-RU"/>
        </w:rPr>
        <w:t xml:space="preserve"> в целях взаимодействия между государственными органами</w:t>
      </w:r>
      <w:r w:rsidR="00B35E1F">
        <w:rPr>
          <w:sz w:val="28"/>
          <w:szCs w:val="28"/>
          <w:lang w:val="ru-RU"/>
        </w:rPr>
        <w:t xml:space="preserve"> Республики Казахстан и государствами – членами ЕАЭС</w:t>
      </w:r>
      <w:r w:rsidR="00B708FE">
        <w:rPr>
          <w:sz w:val="28"/>
          <w:szCs w:val="28"/>
          <w:lang w:val="ru-RU"/>
        </w:rPr>
        <w:t xml:space="preserve">. </w:t>
      </w:r>
    </w:p>
    <w:p w14:paraId="790FE110" w14:textId="77777777" w:rsidR="0076118E" w:rsidRPr="0076118E" w:rsidRDefault="0076118E" w:rsidP="007611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Также, необходимо отметить, что </w:t>
      </w:r>
      <w:r w:rsidRPr="0076118E">
        <w:rPr>
          <w:sz w:val="28"/>
          <w:szCs w:val="28"/>
          <w:lang w:eastAsia="en-US"/>
        </w:rPr>
        <w:t>Налоговым кодексом установлены требования, порядок и сроки по выписке счета-фактуры.</w:t>
      </w:r>
    </w:p>
    <w:p w14:paraId="713A1261" w14:textId="77777777" w:rsidR="0076118E" w:rsidRPr="0076118E" w:rsidRDefault="0076118E" w:rsidP="007611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6118E">
        <w:rPr>
          <w:sz w:val="28"/>
          <w:szCs w:val="28"/>
          <w:lang w:eastAsia="en-US"/>
        </w:rPr>
        <w:t>На основании счета-фактуры плательщик налога на добавленную стоимость вправе относить в зачет сумму налога на добавленную стоимость, а также в определенных Налоговым кодексом случаях подтверждать расходы для отнесения на вычеты при исчислении корпоративного подоходного налога.</w:t>
      </w:r>
    </w:p>
    <w:p w14:paraId="5BDFFEE9" w14:textId="24209751" w:rsidR="0076118E" w:rsidRDefault="0076118E" w:rsidP="007611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6118E">
        <w:rPr>
          <w:sz w:val="28"/>
          <w:szCs w:val="28"/>
          <w:lang w:eastAsia="en-US"/>
        </w:rPr>
        <w:t xml:space="preserve">На основании вышеизложенного, счет-фактура является налоговым документом, на основании которого поставщик подтверждает факт реализации товаров, работ, услуг покупателю или их приобретение и не является документом, подтверждающим какое-либо </w:t>
      </w:r>
      <w:r w:rsidR="00202C07">
        <w:rPr>
          <w:sz w:val="28"/>
          <w:szCs w:val="28"/>
          <w:lang w:eastAsia="en-US"/>
        </w:rPr>
        <w:t>перемещение</w:t>
      </w:r>
      <w:r w:rsidRPr="0076118E">
        <w:rPr>
          <w:sz w:val="28"/>
          <w:szCs w:val="28"/>
          <w:lang w:eastAsia="en-US"/>
        </w:rPr>
        <w:t xml:space="preserve"> имущества, к которому относится сопроводительная накладная на товары.</w:t>
      </w:r>
    </w:p>
    <w:p w14:paraId="5DFE27F0" w14:textId="034A71C9" w:rsidR="0076118E" w:rsidRDefault="0076118E" w:rsidP="0076118E">
      <w:pPr>
        <w:pStyle w:val="a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Выписка ЭСФ производится не позднее 15 календарных дней, а для отдельных случаев в срок до трех месяцев, а оформление СНТ </w:t>
      </w:r>
      <w:r w:rsidRPr="005E6A08">
        <w:rPr>
          <w:sz w:val="28"/>
          <w:szCs w:val="28"/>
          <w:lang w:val="ru-RU"/>
        </w:rPr>
        <w:t>с момента начала перемещения товара</w:t>
      </w:r>
      <w:r>
        <w:rPr>
          <w:sz w:val="28"/>
          <w:szCs w:val="28"/>
          <w:lang w:val="ru-RU"/>
        </w:rPr>
        <w:t>.</w:t>
      </w:r>
    </w:p>
    <w:p w14:paraId="7A4F03F7" w14:textId="77777777" w:rsidR="0076118E" w:rsidRPr="005E6A08" w:rsidRDefault="0076118E" w:rsidP="0076118E">
      <w:pPr>
        <w:pStyle w:val="a0"/>
        <w:ind w:firstLine="708"/>
        <w:jc w:val="both"/>
        <w:rPr>
          <w:sz w:val="28"/>
          <w:szCs w:val="28"/>
          <w:lang w:val="ru-RU"/>
        </w:rPr>
      </w:pPr>
      <w:r w:rsidRPr="005E6A08">
        <w:rPr>
          <w:sz w:val="28"/>
          <w:szCs w:val="28"/>
          <w:lang w:val="ru-RU"/>
        </w:rPr>
        <w:t>На сегодняшний день СНТ заменил</w:t>
      </w:r>
      <w:r>
        <w:rPr>
          <w:sz w:val="28"/>
          <w:szCs w:val="28"/>
          <w:lang w:val="ru-RU"/>
        </w:rPr>
        <w:t xml:space="preserve"> такие документы как</w:t>
      </w:r>
      <w:r w:rsidRPr="005E6A08">
        <w:rPr>
          <w:sz w:val="28"/>
          <w:szCs w:val="28"/>
          <w:lang w:val="ru-RU"/>
        </w:rPr>
        <w:t xml:space="preserve"> СНА (сопроводительная накладная на алкогольную продукцию), СНН (сопроводительная накладная на нефтепродукты), СНТИ (сопроводительная накладная на табачные изделия)</w:t>
      </w:r>
      <w:r>
        <w:rPr>
          <w:sz w:val="28"/>
          <w:szCs w:val="28"/>
          <w:lang w:val="ru-RU"/>
        </w:rPr>
        <w:t xml:space="preserve"> и </w:t>
      </w:r>
      <w:r w:rsidRPr="005E6A08">
        <w:rPr>
          <w:sz w:val="28"/>
          <w:szCs w:val="28"/>
          <w:lang w:val="ru-RU"/>
        </w:rPr>
        <w:t>оформляется вне зависимо</w:t>
      </w:r>
      <w:r>
        <w:rPr>
          <w:sz w:val="28"/>
          <w:szCs w:val="28"/>
          <w:lang w:val="ru-RU"/>
        </w:rPr>
        <w:t>с</w:t>
      </w:r>
      <w:r w:rsidRPr="005E6A08">
        <w:rPr>
          <w:sz w:val="28"/>
          <w:szCs w:val="28"/>
          <w:lang w:val="ru-RU"/>
        </w:rPr>
        <w:t xml:space="preserve">ти от реализации, т.е. при перемещении товара с одного склада в другой требуется оформление СНТ по подакцизной продукции. </w:t>
      </w:r>
    </w:p>
    <w:p w14:paraId="3B430B3C" w14:textId="77777777" w:rsidR="0076118E" w:rsidRPr="0076118E" w:rsidRDefault="0076118E" w:rsidP="007611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6118E">
        <w:rPr>
          <w:sz w:val="28"/>
          <w:szCs w:val="28"/>
          <w:lang w:eastAsia="en-US"/>
        </w:rPr>
        <w:t>Таким образом, объединение в один документ, сопроводительную накладную на товары и счет-фактуру, противоречит принципам их значения.</w:t>
      </w:r>
    </w:p>
    <w:p w14:paraId="04A37133" w14:textId="274D31BF" w:rsidR="002A64B3" w:rsidRDefault="00DD3272" w:rsidP="002A64B3">
      <w:pPr>
        <w:pStyle w:val="a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вы</w:t>
      </w:r>
      <w:r w:rsidR="000C45AD">
        <w:rPr>
          <w:sz w:val="28"/>
          <w:szCs w:val="28"/>
          <w:lang w:val="ru-RU"/>
        </w:rPr>
        <w:t>шеизложенно</w:t>
      </w:r>
      <w:r w:rsidR="00274804">
        <w:rPr>
          <w:sz w:val="28"/>
          <w:szCs w:val="28"/>
          <w:lang w:val="ru-RU"/>
        </w:rPr>
        <w:t>го</w:t>
      </w:r>
      <w:r w:rsidR="0076118E">
        <w:rPr>
          <w:sz w:val="28"/>
          <w:szCs w:val="28"/>
          <w:lang w:val="ru-RU"/>
        </w:rPr>
        <w:t>,</w:t>
      </w:r>
      <w:r w:rsidR="00274804">
        <w:rPr>
          <w:sz w:val="28"/>
          <w:szCs w:val="28"/>
          <w:lang w:val="ru-RU"/>
        </w:rPr>
        <w:t xml:space="preserve"> </w:t>
      </w:r>
      <w:r w:rsidR="00C67F7D">
        <w:rPr>
          <w:sz w:val="28"/>
          <w:szCs w:val="28"/>
          <w:lang w:val="ru-RU"/>
        </w:rPr>
        <w:t xml:space="preserve">для </w:t>
      </w:r>
      <w:r w:rsidR="0076118E">
        <w:rPr>
          <w:sz w:val="28"/>
          <w:szCs w:val="28"/>
          <w:lang w:val="ru-RU"/>
        </w:rPr>
        <w:t>отмены СН</w:t>
      </w:r>
      <w:r w:rsidR="00C67F7D">
        <w:rPr>
          <w:sz w:val="28"/>
          <w:szCs w:val="28"/>
          <w:lang w:val="ru-RU"/>
        </w:rPr>
        <w:t>Т ли</w:t>
      </w:r>
      <w:r w:rsidR="0076118E">
        <w:rPr>
          <w:sz w:val="28"/>
          <w:szCs w:val="28"/>
          <w:lang w:val="ru-RU"/>
        </w:rPr>
        <w:t xml:space="preserve">бо объединения СНТ с ЭСФ </w:t>
      </w:r>
      <w:r w:rsidR="00C67F7D">
        <w:rPr>
          <w:sz w:val="28"/>
          <w:szCs w:val="28"/>
          <w:lang w:val="ru-RU"/>
        </w:rPr>
        <w:t>необходимо рассмотреть следующие вопрос</w:t>
      </w:r>
      <w:r w:rsidR="002A64B3">
        <w:rPr>
          <w:sz w:val="28"/>
          <w:szCs w:val="28"/>
          <w:lang w:val="ru-RU"/>
        </w:rPr>
        <w:t>ы и внести предложения:</w:t>
      </w:r>
    </w:p>
    <w:p w14:paraId="5107AB84" w14:textId="52ABAD74" w:rsidR="00C67F7D" w:rsidRDefault="002A64B3" w:rsidP="002A64B3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67F7D">
        <w:rPr>
          <w:sz w:val="28"/>
          <w:szCs w:val="28"/>
          <w:lang w:val="ru-RU"/>
        </w:rPr>
        <w:t xml:space="preserve">аким </w:t>
      </w:r>
      <w:r w:rsidR="00853B99">
        <w:rPr>
          <w:sz w:val="28"/>
          <w:szCs w:val="28"/>
          <w:lang w:val="ru-RU"/>
        </w:rPr>
        <w:t xml:space="preserve">электронным </w:t>
      </w:r>
      <w:r w:rsidR="00C67F7D">
        <w:rPr>
          <w:sz w:val="28"/>
          <w:szCs w:val="28"/>
          <w:lang w:val="ru-RU"/>
        </w:rPr>
        <w:t xml:space="preserve">документом возможно произвести замену СНТ для обеспечения цепочки </w:t>
      </w:r>
      <w:proofErr w:type="spellStart"/>
      <w:r w:rsidR="00C67F7D">
        <w:rPr>
          <w:sz w:val="28"/>
          <w:szCs w:val="28"/>
          <w:lang w:val="ru-RU"/>
        </w:rPr>
        <w:t>прослеживаемости</w:t>
      </w:r>
      <w:proofErr w:type="spellEnd"/>
      <w:r w:rsidR="00C67F7D">
        <w:rPr>
          <w:sz w:val="28"/>
          <w:szCs w:val="28"/>
          <w:lang w:val="ru-RU"/>
        </w:rPr>
        <w:t xml:space="preserve"> товаров;</w:t>
      </w:r>
    </w:p>
    <w:p w14:paraId="77247DFE" w14:textId="1F2A1FB2" w:rsidR="002A64B3" w:rsidRDefault="00C67F7D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A64B3">
        <w:rPr>
          <w:sz w:val="28"/>
          <w:szCs w:val="28"/>
          <w:lang w:val="ru-RU"/>
        </w:rPr>
        <w:t xml:space="preserve">каким </w:t>
      </w:r>
      <w:r w:rsidR="00853B99">
        <w:rPr>
          <w:sz w:val="28"/>
          <w:szCs w:val="28"/>
          <w:lang w:val="ru-RU"/>
        </w:rPr>
        <w:t xml:space="preserve">электронным </w:t>
      </w:r>
      <w:r w:rsidR="002A64B3">
        <w:rPr>
          <w:sz w:val="28"/>
          <w:szCs w:val="28"/>
          <w:lang w:val="ru-RU"/>
        </w:rPr>
        <w:t>документом будет производится сопровождение перемещения товара с одного склада на другой, взамен СНА, СНН и СНТИ;</w:t>
      </w:r>
    </w:p>
    <w:p w14:paraId="51EB3158" w14:textId="52280AA8" w:rsidR="00781AB9" w:rsidRDefault="002A64B3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сроки выписки объединенного документа (ЭСФ и СНТ)</w:t>
      </w:r>
      <w:r w:rsidR="00202C07">
        <w:rPr>
          <w:sz w:val="28"/>
          <w:szCs w:val="28"/>
          <w:lang w:val="ru-RU"/>
        </w:rPr>
        <w:t>;</w:t>
      </w:r>
    </w:p>
    <w:p w14:paraId="775D5237" w14:textId="2E0EC05D" w:rsidR="00202C07" w:rsidRDefault="00202C07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каким образом </w:t>
      </w:r>
      <w:r w:rsidR="00853B99">
        <w:rPr>
          <w:sz w:val="28"/>
          <w:szCs w:val="28"/>
          <w:lang w:val="ru-RU"/>
        </w:rPr>
        <w:t xml:space="preserve">в информационной системе </w:t>
      </w:r>
      <w:r>
        <w:rPr>
          <w:sz w:val="28"/>
          <w:szCs w:val="28"/>
          <w:lang w:val="ru-RU"/>
        </w:rPr>
        <w:t>будет обеспечиваться</w:t>
      </w:r>
      <w:r w:rsidR="00D62D93">
        <w:rPr>
          <w:sz w:val="28"/>
          <w:szCs w:val="28"/>
          <w:lang w:val="ru-RU"/>
        </w:rPr>
        <w:t xml:space="preserve"> невозможность оформления бестоварных сделок;</w:t>
      </w:r>
    </w:p>
    <w:p w14:paraId="124E549A" w14:textId="1038BB9C" w:rsidR="00D62D93" w:rsidRPr="00D62D93" w:rsidRDefault="00D62D93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каким образом будет обеспечиваться реализация Соглашения о механизме </w:t>
      </w:r>
      <w:proofErr w:type="spellStart"/>
      <w:r>
        <w:rPr>
          <w:sz w:val="28"/>
          <w:szCs w:val="28"/>
          <w:lang w:val="ru-RU"/>
        </w:rPr>
        <w:t>прослеживаемости</w:t>
      </w:r>
      <w:proofErr w:type="spellEnd"/>
      <w:r>
        <w:rPr>
          <w:sz w:val="28"/>
          <w:szCs w:val="28"/>
          <w:lang w:val="ru-RU"/>
        </w:rPr>
        <w:t xml:space="preserve"> в части </w:t>
      </w:r>
      <w:r w:rsidRPr="00A60DE2">
        <w:rPr>
          <w:color w:val="000000"/>
          <w:sz w:val="28"/>
          <w:lang w:val="ru-RU"/>
        </w:rPr>
        <w:t>предоставлени</w:t>
      </w:r>
      <w:r>
        <w:rPr>
          <w:color w:val="000000"/>
          <w:sz w:val="28"/>
          <w:lang w:val="ru-RU"/>
        </w:rPr>
        <w:t>я</w:t>
      </w:r>
      <w:r w:rsidRPr="00A60DE2">
        <w:rPr>
          <w:color w:val="000000"/>
          <w:sz w:val="28"/>
          <w:lang w:val="ru-RU"/>
        </w:rPr>
        <w:t xml:space="preserve"> сведений об операциях, связанных с оборотом товаров, подлежащих </w:t>
      </w:r>
      <w:proofErr w:type="spellStart"/>
      <w:r w:rsidRPr="00A60DE2">
        <w:rPr>
          <w:color w:val="000000"/>
          <w:sz w:val="28"/>
          <w:lang w:val="ru-RU"/>
        </w:rPr>
        <w:t>прослеживаемости</w:t>
      </w:r>
      <w:proofErr w:type="spellEnd"/>
      <w:r w:rsidRPr="00A60DE2">
        <w:rPr>
          <w:color w:val="000000"/>
          <w:sz w:val="28"/>
          <w:lang w:val="ru-RU"/>
        </w:rPr>
        <w:t>,</w:t>
      </w:r>
      <w:r>
        <w:rPr>
          <w:color w:val="000000"/>
          <w:sz w:val="28"/>
          <w:lang w:val="ru-RU"/>
        </w:rPr>
        <w:t xml:space="preserve"> </w:t>
      </w:r>
      <w:r w:rsidRPr="00A60DE2">
        <w:rPr>
          <w:color w:val="000000"/>
          <w:sz w:val="28"/>
          <w:lang w:val="ru-RU"/>
        </w:rPr>
        <w:t>предшествующих перемещению таких товаров с территории одного государства-члена на территорию другого государства-члена</w:t>
      </w:r>
      <w:r>
        <w:rPr>
          <w:color w:val="000000"/>
          <w:sz w:val="28"/>
          <w:lang w:val="ru-RU"/>
        </w:rPr>
        <w:t>;</w:t>
      </w:r>
    </w:p>
    <w:p w14:paraId="04F042A1" w14:textId="50EC3DB8" w:rsidR="00D62D93" w:rsidRPr="00853B99" w:rsidRDefault="00D62D93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каким документом будет обеспечиваться пресечение </w:t>
      </w:r>
      <w:proofErr w:type="spellStart"/>
      <w:r>
        <w:rPr>
          <w:color w:val="000000"/>
          <w:sz w:val="28"/>
          <w:lang w:val="ru-RU"/>
        </w:rPr>
        <w:t>лжеимпорта</w:t>
      </w:r>
      <w:proofErr w:type="spellEnd"/>
      <w:r>
        <w:rPr>
          <w:color w:val="000000"/>
          <w:sz w:val="28"/>
          <w:lang w:val="ru-RU"/>
        </w:rPr>
        <w:t xml:space="preserve"> и </w:t>
      </w:r>
      <w:proofErr w:type="spellStart"/>
      <w:r>
        <w:rPr>
          <w:color w:val="000000"/>
          <w:sz w:val="28"/>
          <w:lang w:val="ru-RU"/>
        </w:rPr>
        <w:t>лжетранзита</w:t>
      </w:r>
      <w:proofErr w:type="spellEnd"/>
      <w:r>
        <w:rPr>
          <w:color w:val="000000"/>
          <w:sz w:val="28"/>
          <w:lang w:val="ru-RU"/>
        </w:rPr>
        <w:t xml:space="preserve"> на </w:t>
      </w:r>
      <w:r w:rsidR="00D40230">
        <w:rPr>
          <w:color w:val="000000"/>
          <w:sz w:val="28"/>
          <w:lang w:val="ru-RU"/>
        </w:rPr>
        <w:t>территорию Республики Казахстан</w:t>
      </w:r>
      <w:r w:rsidR="00853B99">
        <w:rPr>
          <w:color w:val="000000"/>
          <w:sz w:val="28"/>
          <w:lang w:val="ru-RU"/>
        </w:rPr>
        <w:t>;</w:t>
      </w:r>
    </w:p>
    <w:p w14:paraId="2A747654" w14:textId="58D8BA62" w:rsidR="00853B99" w:rsidRPr="00D62D93" w:rsidRDefault="00853B99" w:rsidP="00C67F7D">
      <w:pPr>
        <w:pStyle w:val="a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в случае выписки ЭСФ в момент отгрузки товара, когда стоимость товара неизвестна, какую стоимость товара необходимо указывать. </w:t>
      </w:r>
    </w:p>
    <w:p w14:paraId="1DB42DD4" w14:textId="77777777" w:rsidR="000C45AD" w:rsidRDefault="000C45AD" w:rsidP="004D51C7">
      <w:pPr>
        <w:pStyle w:val="a0"/>
        <w:ind w:firstLine="709"/>
        <w:jc w:val="both"/>
        <w:rPr>
          <w:sz w:val="28"/>
          <w:szCs w:val="28"/>
          <w:lang w:val="ru-RU"/>
        </w:rPr>
      </w:pPr>
    </w:p>
    <w:p w14:paraId="244ECF2C" w14:textId="77777777" w:rsidR="000C45AD" w:rsidRDefault="000C45AD" w:rsidP="004D51C7">
      <w:pPr>
        <w:pStyle w:val="a0"/>
        <w:ind w:firstLine="709"/>
        <w:jc w:val="both"/>
        <w:rPr>
          <w:sz w:val="28"/>
          <w:szCs w:val="28"/>
          <w:lang w:val="ru-RU"/>
        </w:rPr>
      </w:pPr>
    </w:p>
    <w:p w14:paraId="7E6E8473" w14:textId="4263C0FF" w:rsidR="000C45AD" w:rsidRDefault="002A64B3" w:rsidP="004D51C7">
      <w:pPr>
        <w:pStyle w:val="a0"/>
        <w:ind w:firstLine="709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И.о.</w:t>
      </w:r>
      <w:r w:rsidR="000C45AD" w:rsidRPr="000C45AD">
        <w:rPr>
          <w:b/>
          <w:sz w:val="28"/>
          <w:szCs w:val="28"/>
          <w:lang w:val="ru-RU"/>
        </w:rPr>
        <w:t>Заместител</w:t>
      </w:r>
      <w:r>
        <w:rPr>
          <w:b/>
          <w:sz w:val="28"/>
          <w:szCs w:val="28"/>
          <w:lang w:val="ru-RU"/>
        </w:rPr>
        <w:t>я</w:t>
      </w:r>
      <w:proofErr w:type="spellEnd"/>
      <w:r w:rsidR="000C45AD" w:rsidRPr="000C45AD">
        <w:rPr>
          <w:b/>
          <w:sz w:val="28"/>
          <w:szCs w:val="28"/>
          <w:lang w:val="ru-RU"/>
        </w:rPr>
        <w:t xml:space="preserve"> председателя </w:t>
      </w:r>
      <w:r w:rsidR="000C45AD" w:rsidRPr="000C45AD">
        <w:rPr>
          <w:b/>
          <w:sz w:val="28"/>
          <w:szCs w:val="28"/>
          <w:lang w:val="ru-RU"/>
        </w:rPr>
        <w:tab/>
      </w:r>
      <w:r w:rsidR="000C45AD" w:rsidRPr="000C45AD">
        <w:rPr>
          <w:b/>
          <w:sz w:val="28"/>
          <w:szCs w:val="28"/>
          <w:lang w:val="ru-RU"/>
        </w:rPr>
        <w:tab/>
      </w:r>
      <w:r w:rsidR="000C45AD" w:rsidRPr="000C45AD">
        <w:rPr>
          <w:b/>
          <w:sz w:val="28"/>
          <w:szCs w:val="28"/>
          <w:lang w:val="ru-RU"/>
        </w:rPr>
        <w:tab/>
      </w:r>
      <w:r w:rsidR="000C45AD" w:rsidRPr="000C45AD">
        <w:rPr>
          <w:b/>
          <w:sz w:val="28"/>
          <w:szCs w:val="28"/>
          <w:lang w:val="ru-RU"/>
        </w:rPr>
        <w:tab/>
      </w:r>
      <w:r w:rsidR="000C45AD" w:rsidRPr="000C45A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А. </w:t>
      </w:r>
      <w:proofErr w:type="spellStart"/>
      <w:r>
        <w:rPr>
          <w:b/>
          <w:sz w:val="28"/>
          <w:szCs w:val="28"/>
          <w:lang w:val="ru-RU"/>
        </w:rPr>
        <w:t>Панбаев</w:t>
      </w:r>
      <w:proofErr w:type="spellEnd"/>
    </w:p>
    <w:p w14:paraId="75C447C2" w14:textId="77777777" w:rsidR="00557CA5" w:rsidRDefault="00557CA5" w:rsidP="004D51C7">
      <w:pPr>
        <w:pStyle w:val="a0"/>
        <w:ind w:firstLine="709"/>
        <w:jc w:val="both"/>
        <w:rPr>
          <w:i/>
          <w:sz w:val="20"/>
          <w:szCs w:val="20"/>
          <w:lang w:val="ru-RU"/>
        </w:rPr>
      </w:pPr>
    </w:p>
    <w:p w14:paraId="6C42B3F1" w14:textId="77777777" w:rsidR="000C45AD" w:rsidRPr="000C45AD" w:rsidRDefault="000C45AD" w:rsidP="004D51C7">
      <w:pPr>
        <w:pStyle w:val="a0"/>
        <w:ind w:firstLine="709"/>
        <w:jc w:val="both"/>
        <w:rPr>
          <w:i/>
          <w:sz w:val="20"/>
          <w:szCs w:val="20"/>
          <w:lang w:val="ru-RU"/>
        </w:rPr>
      </w:pPr>
      <w:r w:rsidRPr="000C45AD">
        <w:rPr>
          <w:i/>
          <w:sz w:val="20"/>
          <w:szCs w:val="20"/>
          <w:lang w:val="ru-RU"/>
        </w:rPr>
        <w:t>Исп. Жапакова М.</w:t>
      </w:r>
    </w:p>
    <w:p w14:paraId="55FE0834" w14:textId="77777777" w:rsidR="000C45AD" w:rsidRDefault="000C45AD" w:rsidP="004D51C7">
      <w:pPr>
        <w:pStyle w:val="a0"/>
        <w:ind w:firstLine="709"/>
        <w:jc w:val="both"/>
        <w:rPr>
          <w:i/>
          <w:sz w:val="20"/>
          <w:szCs w:val="20"/>
          <w:lang w:val="ru-RU"/>
        </w:rPr>
      </w:pPr>
      <w:r w:rsidRPr="000C45AD">
        <w:rPr>
          <w:i/>
          <w:sz w:val="20"/>
          <w:szCs w:val="20"/>
          <w:lang w:val="ru-RU"/>
        </w:rPr>
        <w:t>Тел. 71-79-15</w:t>
      </w:r>
    </w:p>
    <w:sectPr w:rsidR="000C45AD" w:rsidSect="00557CA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E4C"/>
    <w:multiLevelType w:val="hybridMultilevel"/>
    <w:tmpl w:val="7EA6250C"/>
    <w:lvl w:ilvl="0" w:tplc="870A34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047E8B"/>
    <w:multiLevelType w:val="hybridMultilevel"/>
    <w:tmpl w:val="52863DFC"/>
    <w:lvl w:ilvl="0" w:tplc="AE662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F1ABB"/>
    <w:multiLevelType w:val="hybridMultilevel"/>
    <w:tmpl w:val="073013BE"/>
    <w:lvl w:ilvl="0" w:tplc="5ADACDB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6" w:hanging="360"/>
      </w:pPr>
    </w:lvl>
    <w:lvl w:ilvl="2" w:tplc="0419001B" w:tentative="1">
      <w:start w:val="1"/>
      <w:numFmt w:val="lowerRoman"/>
      <w:lvlText w:val="%3."/>
      <w:lvlJc w:val="right"/>
      <w:pPr>
        <w:ind w:left="-466" w:hanging="180"/>
      </w:pPr>
    </w:lvl>
    <w:lvl w:ilvl="3" w:tplc="0419000F" w:tentative="1">
      <w:start w:val="1"/>
      <w:numFmt w:val="decimal"/>
      <w:lvlText w:val="%4."/>
      <w:lvlJc w:val="left"/>
      <w:pPr>
        <w:ind w:left="254" w:hanging="360"/>
      </w:pPr>
    </w:lvl>
    <w:lvl w:ilvl="4" w:tplc="04190019" w:tentative="1">
      <w:start w:val="1"/>
      <w:numFmt w:val="lowerLetter"/>
      <w:lvlText w:val="%5."/>
      <w:lvlJc w:val="left"/>
      <w:pPr>
        <w:ind w:left="974" w:hanging="360"/>
      </w:pPr>
    </w:lvl>
    <w:lvl w:ilvl="5" w:tplc="0419001B" w:tentative="1">
      <w:start w:val="1"/>
      <w:numFmt w:val="lowerRoman"/>
      <w:lvlText w:val="%6."/>
      <w:lvlJc w:val="right"/>
      <w:pPr>
        <w:ind w:left="1694" w:hanging="180"/>
      </w:pPr>
    </w:lvl>
    <w:lvl w:ilvl="6" w:tplc="0419000F" w:tentative="1">
      <w:start w:val="1"/>
      <w:numFmt w:val="decimal"/>
      <w:lvlText w:val="%7."/>
      <w:lvlJc w:val="left"/>
      <w:pPr>
        <w:ind w:left="2414" w:hanging="360"/>
      </w:pPr>
    </w:lvl>
    <w:lvl w:ilvl="7" w:tplc="04190019" w:tentative="1">
      <w:start w:val="1"/>
      <w:numFmt w:val="lowerLetter"/>
      <w:lvlText w:val="%8."/>
      <w:lvlJc w:val="left"/>
      <w:pPr>
        <w:ind w:left="3134" w:hanging="360"/>
      </w:pPr>
    </w:lvl>
    <w:lvl w:ilvl="8" w:tplc="0419001B" w:tentative="1">
      <w:start w:val="1"/>
      <w:numFmt w:val="lowerRoman"/>
      <w:lvlText w:val="%9."/>
      <w:lvlJc w:val="right"/>
      <w:pPr>
        <w:ind w:left="38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4"/>
    <w:rsid w:val="00012677"/>
    <w:rsid w:val="00031B1C"/>
    <w:rsid w:val="00062BB4"/>
    <w:rsid w:val="000A4555"/>
    <w:rsid w:val="000C45AD"/>
    <w:rsid w:val="000D10E1"/>
    <w:rsid w:val="000E5C40"/>
    <w:rsid w:val="000F6A58"/>
    <w:rsid w:val="00102760"/>
    <w:rsid w:val="00104CCB"/>
    <w:rsid w:val="00105203"/>
    <w:rsid w:val="001210C7"/>
    <w:rsid w:val="00126002"/>
    <w:rsid w:val="00150AA6"/>
    <w:rsid w:val="001652B5"/>
    <w:rsid w:val="00202C07"/>
    <w:rsid w:val="002379F7"/>
    <w:rsid w:val="00274804"/>
    <w:rsid w:val="002A64B3"/>
    <w:rsid w:val="002C2EA9"/>
    <w:rsid w:val="002E57E3"/>
    <w:rsid w:val="0032200C"/>
    <w:rsid w:val="003442E5"/>
    <w:rsid w:val="00376DBF"/>
    <w:rsid w:val="003D7A9C"/>
    <w:rsid w:val="003E3E2B"/>
    <w:rsid w:val="003F04C3"/>
    <w:rsid w:val="00433E5E"/>
    <w:rsid w:val="00461D24"/>
    <w:rsid w:val="00470F35"/>
    <w:rsid w:val="00473BFC"/>
    <w:rsid w:val="0047496A"/>
    <w:rsid w:val="004D51C7"/>
    <w:rsid w:val="004F03F1"/>
    <w:rsid w:val="0051055A"/>
    <w:rsid w:val="0051240D"/>
    <w:rsid w:val="00533066"/>
    <w:rsid w:val="00557CA5"/>
    <w:rsid w:val="00563A6A"/>
    <w:rsid w:val="005A7E84"/>
    <w:rsid w:val="005B0701"/>
    <w:rsid w:val="005C1631"/>
    <w:rsid w:val="005E6A08"/>
    <w:rsid w:val="00615891"/>
    <w:rsid w:val="006C5B20"/>
    <w:rsid w:val="006F6BA0"/>
    <w:rsid w:val="0072781D"/>
    <w:rsid w:val="0076118E"/>
    <w:rsid w:val="00781AB9"/>
    <w:rsid w:val="007C554D"/>
    <w:rsid w:val="007F3575"/>
    <w:rsid w:val="00804A44"/>
    <w:rsid w:val="00833BE3"/>
    <w:rsid w:val="00853B99"/>
    <w:rsid w:val="00892A2E"/>
    <w:rsid w:val="008D4890"/>
    <w:rsid w:val="009048A9"/>
    <w:rsid w:val="009147EC"/>
    <w:rsid w:val="009414C3"/>
    <w:rsid w:val="00970977"/>
    <w:rsid w:val="00A97382"/>
    <w:rsid w:val="00AE410B"/>
    <w:rsid w:val="00B2414E"/>
    <w:rsid w:val="00B35E1F"/>
    <w:rsid w:val="00B67DFC"/>
    <w:rsid w:val="00B708FE"/>
    <w:rsid w:val="00BA3B9E"/>
    <w:rsid w:val="00BD6024"/>
    <w:rsid w:val="00BF2B99"/>
    <w:rsid w:val="00C67F7D"/>
    <w:rsid w:val="00CC36E9"/>
    <w:rsid w:val="00CE0EB4"/>
    <w:rsid w:val="00D302E7"/>
    <w:rsid w:val="00D40230"/>
    <w:rsid w:val="00D62D93"/>
    <w:rsid w:val="00D967AE"/>
    <w:rsid w:val="00DD3272"/>
    <w:rsid w:val="00DE460E"/>
    <w:rsid w:val="00E30D42"/>
    <w:rsid w:val="00E45FC7"/>
    <w:rsid w:val="00E51A0C"/>
    <w:rsid w:val="00E63A22"/>
    <w:rsid w:val="00E90878"/>
    <w:rsid w:val="00EB3933"/>
    <w:rsid w:val="00EC2981"/>
    <w:rsid w:val="00ED118F"/>
    <w:rsid w:val="00EF0333"/>
    <w:rsid w:val="00F97D9C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1015"/>
  <w15:docId w15:val="{8EA41F45-8DDA-40F5-9D6C-8F4F5E2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3575"/>
    <w:rPr>
      <w:rFonts w:ascii="Times New Roman" w:hAnsi="Times New Roman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4"/>
    <w:uiPriority w:val="1"/>
    <w:qFormat/>
    <w:rsid w:val="007F3575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6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1D24"/>
    <w:rPr>
      <w:rFonts w:ascii="Tahoma" w:hAnsi="Tahoma" w:cs="Tahoma"/>
      <w:sz w:val="16"/>
      <w:szCs w:val="16"/>
      <w:lang w:val="en-US"/>
    </w:rPr>
  </w:style>
  <w:style w:type="character" w:customStyle="1" w:styleId="a4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0"/>
    <w:uiPriority w:val="1"/>
    <w:qFormat/>
    <w:locked/>
    <w:rsid w:val="00461D24"/>
    <w:rPr>
      <w:rFonts w:ascii="Times New Roman" w:hAnsi="Times New Roman" w:cs="Times New Roman"/>
      <w:lang w:val="en-US"/>
    </w:rPr>
  </w:style>
  <w:style w:type="table" w:styleId="a7">
    <w:name w:val="Table Grid"/>
    <w:basedOn w:val="a2"/>
    <w:uiPriority w:val="59"/>
    <w:unhideWhenUsed/>
    <w:rsid w:val="007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240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1240D"/>
    <w:rPr>
      <w:rFonts w:ascii="Times New Roman" w:hAnsi="Times New Roman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76118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Жапакова Мадира  Темирбековна</dc:creator>
  <cp:lastModifiedBy>Молдагалиева Айслу Есетовна</cp:lastModifiedBy>
  <cp:revision>2</cp:revision>
  <cp:lastPrinted>2022-01-18T04:32:00Z</cp:lastPrinted>
  <dcterms:created xsi:type="dcterms:W3CDTF">2022-01-24T12:30:00Z</dcterms:created>
  <dcterms:modified xsi:type="dcterms:W3CDTF">2022-01-24T12:30:00Z</dcterms:modified>
</cp:coreProperties>
</file>