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B" w:rsidRDefault="008A7C7B">
      <w:bookmarkStart w:id="0" w:name="_GoBack"/>
      <w:bookmarkEnd w:id="0"/>
    </w:p>
    <w:p w:rsidR="008F6A4F" w:rsidRPr="009F14D4" w:rsidRDefault="008F6A4F" w:rsidP="008F6A4F">
      <w:pPr>
        <w:tabs>
          <w:tab w:val="left" w:pos="567"/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4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8F6A4F" w:rsidRPr="009F14D4" w:rsidRDefault="008F6A4F" w:rsidP="008F6A4F">
      <w:pPr>
        <w:tabs>
          <w:tab w:val="left" w:pos="567"/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D4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Pr="009F14D4">
        <w:rPr>
          <w:rFonts w:ascii="Times New Roman" w:hAnsi="Times New Roman" w:cs="Times New Roman"/>
          <w:b/>
          <w:bCs/>
          <w:sz w:val="24"/>
          <w:szCs w:val="24"/>
        </w:rPr>
        <w:t>Кодекса Республики Казахстан от 25 декабря 2017 года</w:t>
      </w:r>
    </w:p>
    <w:p w:rsidR="008F6A4F" w:rsidRPr="009F14D4" w:rsidRDefault="008F6A4F" w:rsidP="008F6A4F">
      <w:pPr>
        <w:tabs>
          <w:tab w:val="left" w:pos="567"/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D4">
        <w:rPr>
          <w:rFonts w:ascii="Times New Roman" w:hAnsi="Times New Roman" w:cs="Times New Roman"/>
          <w:b/>
          <w:bCs/>
          <w:sz w:val="24"/>
          <w:szCs w:val="24"/>
        </w:rPr>
        <w:t>«О налогах и других обязательных платежах в бюджет (Налоговый кодекс)»</w:t>
      </w:r>
    </w:p>
    <w:p w:rsidR="008F6A4F" w:rsidRPr="009F14D4" w:rsidRDefault="008F6A4F" w:rsidP="008F6A4F">
      <w:pPr>
        <w:tabs>
          <w:tab w:val="left" w:pos="567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4F" w:rsidRPr="009F14D4" w:rsidRDefault="008F6A4F" w:rsidP="008F6A4F">
      <w:pPr>
        <w:tabs>
          <w:tab w:val="left" w:pos="567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39" w:tblpY="1"/>
        <w:tblOverlap w:val="never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47"/>
        <w:gridCol w:w="29"/>
        <w:gridCol w:w="4547"/>
        <w:gridCol w:w="16"/>
        <w:gridCol w:w="4120"/>
        <w:gridCol w:w="14"/>
        <w:gridCol w:w="2546"/>
      </w:tblGrid>
      <w:tr w:rsidR="008F6A4F" w:rsidRPr="009F14D4" w:rsidTr="00824578">
        <w:tc>
          <w:tcPr>
            <w:tcW w:w="115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3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1644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1485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934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8F6A4F" w:rsidRPr="009F14D4" w:rsidTr="00824578">
        <w:tc>
          <w:tcPr>
            <w:tcW w:w="115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6A4F" w:rsidRPr="009F14D4" w:rsidTr="00824578">
        <w:tc>
          <w:tcPr>
            <w:tcW w:w="5000" w:type="pct"/>
            <w:gridSpan w:val="8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A4F" w:rsidRPr="009F14D4" w:rsidTr="00824578">
        <w:trPr>
          <w:trHeight w:val="5089"/>
        </w:trPr>
        <w:tc>
          <w:tcPr>
            <w:tcW w:w="115" w:type="pct"/>
          </w:tcPr>
          <w:p w:rsidR="008F6A4F" w:rsidRPr="009F14D4" w:rsidRDefault="008F6A4F" w:rsidP="008F6A4F">
            <w:pPr>
              <w:numPr>
                <w:ilvl w:val="0"/>
                <w:numId w:val="1"/>
              </w:num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пункт 4-1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статьи 96</w:t>
            </w:r>
          </w:p>
        </w:tc>
        <w:tc>
          <w:tcPr>
            <w:tcW w:w="1649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4-1. Обжалование налогоплательщиком (налоговым агентом) решения, указанного в пункте 4 настоящей статьи, производится в течение десяти рабочих дней со дня его вручения (получения) в вышестоящий налоговый орган и (или) уполномоченный орган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или суд.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При этом копия жалобы должна быть направлена налогоплательщиком (налоговым агентом) в налоговый орган, направивший решение, указанное в пункте 4 настоящей статьи.</w:t>
            </w:r>
          </w:p>
        </w:tc>
        <w:tc>
          <w:tcPr>
            <w:tcW w:w="1500" w:type="pct"/>
            <w:gridSpan w:val="3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4-1. Обжалование налогоплательщиком (налоговым агентом) решения, указанного в пункте 4 настоящей статьи, производится в течение десяти рабочих дней со дня его вручения (получения) в вышестоящий налоговый орган,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а в случае несогласия с его решением - в суд.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При этом копия жалобы должна быть направлена налогоплательщиком (налоговым агентом) в налоговый орган, направивший решение, указанное в пункте 4 настоящей статьи.</w:t>
            </w:r>
          </w:p>
        </w:tc>
        <w:tc>
          <w:tcPr>
            <w:tcW w:w="926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Введение обязательного досудебного урегулирования спора по обжалованию действий налоговых органов по результатам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F" w:rsidRPr="009F14D4" w:rsidTr="00824578">
        <w:tc>
          <w:tcPr>
            <w:tcW w:w="115" w:type="pct"/>
          </w:tcPr>
          <w:p w:rsidR="008F6A4F" w:rsidRPr="009F14D4" w:rsidRDefault="008F6A4F" w:rsidP="008F6A4F">
            <w:pPr>
              <w:numPr>
                <w:ilvl w:val="0"/>
                <w:numId w:val="1"/>
              </w:num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пункт 4-2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статьи 96</w:t>
            </w:r>
          </w:p>
        </w:tc>
        <w:tc>
          <w:tcPr>
            <w:tcW w:w="1649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4-2. В случае пропуска по уважительной причине срока, установленного пунктом 4-1 настоящей статьи, этот срок по ходатайству налогоплательщика (налогового агента), подающего жалобу, восстанавливается налоговым органом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 (или) уполномоченным органом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, рассматривающим жалобу.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налогоплательщика (налогового агента) о восстановлении пропущенного срока подачи жалобы удовлетворяется налоговым органом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 (или) уполномоченным органом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, рассматривающим жалобу, при условии, что налогоплательщиком (налоговым агентом) жалоба и ходатайство поданы не позднее десяти рабочих дней со дня окончания периода временной нетрудоспособности лиц, указанных в части второй настоящего пункта.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gridSpan w:val="3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4-2. В случае пропуска по уважительной причине срока, установленного пунктом 4-1 настоящей статьи, этот срок по ходатайству налогоплательщика (налогового агента), подающего жалобу, восстанавливается налоговым органом, рассматривающим жалобу.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Ходатайство налогоплательщика (налогового агента) о восстановлении пропущенного срока подачи жалобы удовлетворяется налоговым органом, рассматривающим жалобу, при условии, что налогоплательщиком (налоговым агентом) жалоба и ходатайство поданы не позднее десяти рабочих дней со дня окончания периода временной нетрудоспособности лиц, указанных в части второй настоящего пункта.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досудебного урегулирования спора по обжалованию действий налоговых органов по результатам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6A4F" w:rsidRPr="009F14D4" w:rsidTr="00824578">
        <w:tc>
          <w:tcPr>
            <w:tcW w:w="115" w:type="pct"/>
          </w:tcPr>
          <w:p w:rsidR="008F6A4F" w:rsidRPr="009F14D4" w:rsidRDefault="008F6A4F" w:rsidP="008F6A4F">
            <w:pPr>
              <w:numPr>
                <w:ilvl w:val="0"/>
                <w:numId w:val="1"/>
              </w:num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пункт 4-3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статьи 96</w:t>
            </w:r>
          </w:p>
        </w:tc>
        <w:tc>
          <w:tcPr>
            <w:tcW w:w="1649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4-3. Приостановление расходных операций по банковским счетам налогоплательщика (налогового агента) не осуществляется при подаче им жалобы на решение, указанное в пункте 4 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статьи: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принятия жалобы вышестоящим налоговым органом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 (или) уполномоченным органом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- до вынесения письменного решения вышестоящего налогового органа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 (или) уполномоченного органа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2) со дня принятия судом жалобы (заявления) к производству - до вступления в законную силу судебного акта.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gridSpan w:val="3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4-3. Приостановление расходных операций по банковским счетам налогоплательщика (налогового агента) не осуществляется при подаче им 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жалобы на решение, указанное в пункте 4 настоящей статьи: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1) со дня принятия жалобы вышестоящим налоговым органом - до вынесения письменного решения вышестоящего налогового органа;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2) со дня принятия судом жалобы (заявления) к производству - до вступления в законную силу судебного акта.</w:t>
            </w:r>
          </w:p>
        </w:tc>
        <w:tc>
          <w:tcPr>
            <w:tcW w:w="926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обязательного досудебного урегулирования спора по обжалованию действий налоговых органов по 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6A4F" w:rsidRPr="009F14D4" w:rsidTr="00824578">
        <w:tc>
          <w:tcPr>
            <w:tcW w:w="115" w:type="pct"/>
          </w:tcPr>
          <w:p w:rsidR="008F6A4F" w:rsidRPr="009F14D4" w:rsidRDefault="008F6A4F" w:rsidP="008F6A4F">
            <w:pPr>
              <w:numPr>
                <w:ilvl w:val="0"/>
                <w:numId w:val="1"/>
              </w:numPr>
              <w:tabs>
                <w:tab w:val="left" w:pos="567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статьи 96</w:t>
            </w:r>
          </w:p>
        </w:tc>
        <w:tc>
          <w:tcPr>
            <w:tcW w:w="1649" w:type="pct"/>
            <w:gridSpan w:val="2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5. При подаче жалобы на уведомление об устранении нарушений, выявленных налоговыми органами по результатам камерального контроля,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в вышестоящий налоговый орган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 (или) уполномоченный орган или суд,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исполнения уведомления об устранении нарушений, выявленных налоговыми органами по результатам камерального контроля, приостанавливается: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960501"/>
            <w:bookmarkEnd w:id="1"/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принятия жалобы вышестоящим налоговым органом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 (или) уполномоченным органом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- до 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вынесения письменного решения вышестоящего налогового органа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и (или) уполномоченного органа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960502"/>
            <w:bookmarkEnd w:id="2"/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2) со дня принятия судом жалобы (заявления) к производству - до вступления в законную силу судебного акта.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 в случаях подачи жалобы в суд на действия (бездействие) должностных лиц налоговых органов по направлению уведомления об устранении нарушений, предусмотренных подпунктами 2) и 3) пункта 3 настоящей статьи, выявленных налоговыми органами по результатам камерального контроля, налогоплательщик вправе доказать фактическое получение товаров, работ, услуг от юридического лица и (или) индивидуального предпринимателя, регистрация (перерегистрация) которых признана недействительной на основании вступившего в законную силу решения суда.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gridSpan w:val="3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96. Результаты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t>Обжалование уведомления об устранении нарушений, выявленных налоговыми органами по результатам камерального контроля, производится в течение тридцати рабочих дней со дня его вручения (получения) в вышестоящий налоговый орган, а в случае несогласия с его решением - в суд.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жалобы на уведомление об устранении нарушений, выявленных налоговыми органами по результатам камерального контроля, течение срока исполнения уведомления об устранении нарушений, выявленных налоговыми органами по результатам </w:t>
            </w:r>
            <w:r w:rsidRPr="009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камерального контроля, приостанавливается: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1) со дня принятия жалобы вышестоящим налоговым органом - до вынесения письменного решения вышестоящего налогового органа;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2) со дня принятия судом жалобы (заявления) к производству - до вступления в законную силу судебного акта.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4">
              <w:rPr>
                <w:rFonts w:ascii="Times New Roman" w:hAnsi="Times New Roman" w:cs="Times New Roman"/>
                <w:sz w:val="24"/>
                <w:szCs w:val="24"/>
              </w:rPr>
              <w:t>Введение обязательного досудебного урегулирования спора по обжалованию действий налоговых органов по результатам камерального контроля</w:t>
            </w: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A4F" w:rsidRPr="009F14D4" w:rsidRDefault="008F6A4F" w:rsidP="00824578">
            <w:pPr>
              <w:tabs>
                <w:tab w:val="left" w:pos="567"/>
                <w:tab w:val="left" w:pos="538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F6A4F" w:rsidRPr="009F14D4" w:rsidRDefault="008F6A4F" w:rsidP="008F6A4F">
      <w:pPr>
        <w:tabs>
          <w:tab w:val="left" w:pos="567"/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F6A4F" w:rsidRPr="009F14D4" w:rsidSect="008F6A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4396"/>
    <w:multiLevelType w:val="hybridMultilevel"/>
    <w:tmpl w:val="1A348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F"/>
    <w:rsid w:val="008A7C7B"/>
    <w:rsid w:val="008F6A4F"/>
    <w:rsid w:val="00A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2</cp:revision>
  <dcterms:created xsi:type="dcterms:W3CDTF">2021-06-11T04:20:00Z</dcterms:created>
  <dcterms:modified xsi:type="dcterms:W3CDTF">2021-06-11T04:20:00Z</dcterms:modified>
</cp:coreProperties>
</file>